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9C7" w:rsidRDefault="00C40727" w:rsidP="003A1983">
      <w:pPr>
        <w:pStyle w:val="Heading1"/>
        <w:jc w:val="center"/>
      </w:pPr>
      <w:r>
        <w:t>Citizen Science Forestry Fieldtrip Lesson Plan: Falls Creek</w:t>
      </w:r>
    </w:p>
    <w:p w:rsidR="00C40727" w:rsidRDefault="00C40727" w:rsidP="00C40727">
      <w:pPr>
        <w:pStyle w:val="Heading2"/>
      </w:pPr>
      <w:r>
        <w:t>Program Objectives</w:t>
      </w:r>
    </w:p>
    <w:p w:rsidR="00C40727" w:rsidRDefault="00C40727" w:rsidP="00C40727">
      <w:pPr>
        <w:pStyle w:val="ListParagraph"/>
        <w:numPr>
          <w:ilvl w:val="0"/>
          <w:numId w:val="3"/>
        </w:numPr>
      </w:pPr>
      <w:r>
        <w:t>Empower citizens to research and engage with their loc</w:t>
      </w:r>
      <w:r w:rsidR="00DB57CD">
        <w:t xml:space="preserve">al </w:t>
      </w:r>
      <w:r>
        <w:t>ecosystems</w:t>
      </w:r>
    </w:p>
    <w:p w:rsidR="00C40727" w:rsidRDefault="00C40727" w:rsidP="00C40727">
      <w:pPr>
        <w:pStyle w:val="ListParagraph"/>
        <w:numPr>
          <w:ilvl w:val="0"/>
          <w:numId w:val="3"/>
        </w:numPr>
      </w:pPr>
      <w:r>
        <w:t>Deepen the local understanding of the connections between forest health and water, drought, fire, insects, diseases and human activities</w:t>
      </w:r>
    </w:p>
    <w:p w:rsidR="00C40727" w:rsidRDefault="00C40727" w:rsidP="00C40727">
      <w:pPr>
        <w:pStyle w:val="ListParagraph"/>
        <w:numPr>
          <w:ilvl w:val="0"/>
          <w:numId w:val="3"/>
        </w:numPr>
      </w:pPr>
      <w:r>
        <w:t>Promote curiosity and the use of scientific methods to answer questions</w:t>
      </w:r>
      <w:r w:rsidR="00B42296">
        <w:t xml:space="preserve"> </w:t>
      </w:r>
      <w:r w:rsidR="00B42296">
        <w:t>and share results across the region</w:t>
      </w:r>
    </w:p>
    <w:p w:rsidR="00C40727" w:rsidRDefault="00C40727" w:rsidP="00C40727">
      <w:pPr>
        <w:pStyle w:val="ListParagraph"/>
        <w:numPr>
          <w:ilvl w:val="0"/>
          <w:numId w:val="3"/>
        </w:numPr>
      </w:pPr>
      <w:r>
        <w:t>Collect baseline measurements of forest</w:t>
      </w:r>
      <w:r w:rsidR="00DB57CD">
        <w:t xml:space="preserve"> and watershed</w:t>
      </w:r>
      <w:r>
        <w:t xml:space="preserve"> conditions</w:t>
      </w:r>
    </w:p>
    <w:p w:rsidR="00C40727" w:rsidRDefault="00C40727" w:rsidP="00C40727">
      <w:pPr>
        <w:pStyle w:val="Heading2"/>
      </w:pPr>
      <w:r>
        <w:t>Talking points</w:t>
      </w:r>
      <w:r>
        <w:t xml:space="preserve"> </w:t>
      </w:r>
      <w:r w:rsidRPr="00C40727">
        <w:rPr>
          <w:i/>
        </w:rPr>
        <w:t>(depending on experience)</w:t>
      </w:r>
      <w:r w:rsidRPr="00C40727">
        <w:rPr>
          <w:i/>
        </w:rPr>
        <w:t>:</w:t>
      </w:r>
      <w:r>
        <w:t xml:space="preserve"> </w:t>
      </w:r>
    </w:p>
    <w:p w:rsidR="00C40727" w:rsidRPr="00346430" w:rsidRDefault="00C40727" w:rsidP="00C40727">
      <w:pPr>
        <w:pStyle w:val="Heading4"/>
        <w:ind w:firstLine="360"/>
      </w:pPr>
      <w:r>
        <w:t>Beetles:</w:t>
      </w:r>
    </w:p>
    <w:p w:rsidR="00C40727" w:rsidRDefault="00C40727" w:rsidP="00B42296">
      <w:pPr>
        <w:pStyle w:val="ListParagraph"/>
        <w:numPr>
          <w:ilvl w:val="0"/>
          <w:numId w:val="4"/>
        </w:numPr>
        <w:spacing w:line="240" w:lineRule="auto"/>
      </w:pPr>
      <w:r>
        <w:t>Beetle life cycles, carrying capacity, and movement across the landscape (maps, diagrams)</w:t>
      </w:r>
    </w:p>
    <w:p w:rsidR="00C40727" w:rsidRDefault="00C40727" w:rsidP="00B42296">
      <w:pPr>
        <w:pStyle w:val="ListParagraph"/>
        <w:numPr>
          <w:ilvl w:val="0"/>
          <w:numId w:val="4"/>
        </w:numPr>
        <w:spacing w:line="240" w:lineRule="auto"/>
      </w:pPr>
      <w:r>
        <w:t>Beetles are native species, but climate change and human management impact their abundance</w:t>
      </w:r>
    </w:p>
    <w:p w:rsidR="00C40727" w:rsidRDefault="00C40727" w:rsidP="00B42296">
      <w:pPr>
        <w:pStyle w:val="ListParagraph"/>
        <w:numPr>
          <w:ilvl w:val="0"/>
          <w:numId w:val="4"/>
        </w:numPr>
        <w:spacing w:line="240" w:lineRule="auto"/>
      </w:pPr>
      <w:r>
        <w:t xml:space="preserve">Signs of beetles: boring dust, pitch tubes, pitch steamers, galleries, yellowing needles </w:t>
      </w:r>
    </w:p>
    <w:p w:rsidR="00C40727" w:rsidRDefault="00C40727" w:rsidP="00C40727">
      <w:pPr>
        <w:pStyle w:val="Heading4"/>
        <w:ind w:firstLine="360"/>
      </w:pPr>
      <w:r>
        <w:t>Fire Ecology &amp; Mitigation:</w:t>
      </w:r>
    </w:p>
    <w:p w:rsidR="00C40727" w:rsidRDefault="00C40727" w:rsidP="00B42296">
      <w:pPr>
        <w:pStyle w:val="ListParagraph"/>
        <w:numPr>
          <w:ilvl w:val="0"/>
          <w:numId w:val="5"/>
        </w:numPr>
        <w:spacing w:line="240" w:lineRule="auto"/>
      </w:pPr>
      <w:r>
        <w:t>Before Anglo-American settlement, Ponderosa forests burned about every 5-30 years, but we have suppressed fires for about 100</w:t>
      </w:r>
    </w:p>
    <w:p w:rsidR="00C40727" w:rsidRDefault="00C40727" w:rsidP="00B42296">
      <w:pPr>
        <w:pStyle w:val="ListParagraph"/>
        <w:numPr>
          <w:ilvl w:val="0"/>
          <w:numId w:val="5"/>
        </w:numPr>
        <w:spacing w:line="240" w:lineRule="auto"/>
      </w:pPr>
      <w:r>
        <w:t xml:space="preserve">Cool, moist, higher elevation </w:t>
      </w:r>
      <w:bookmarkStart w:id="0" w:name="_GoBack"/>
      <w:bookmarkEnd w:id="0"/>
      <w:r>
        <w:t>forests (spruce-fir) burn about every 200-400 years in intense, stand-replacing events</w:t>
      </w:r>
    </w:p>
    <w:p w:rsidR="00C40727" w:rsidRDefault="00C40727" w:rsidP="00B42296">
      <w:pPr>
        <w:pStyle w:val="ListParagraph"/>
        <w:numPr>
          <w:ilvl w:val="0"/>
          <w:numId w:val="5"/>
        </w:numPr>
        <w:spacing w:line="240" w:lineRule="auto"/>
      </w:pPr>
      <w:r>
        <w:t>Fire thins the understory and removes ladder fuels, preventing hotter &amp; more intense fires</w:t>
      </w:r>
    </w:p>
    <w:p w:rsidR="00C40727" w:rsidRDefault="00C40727" w:rsidP="00B42296">
      <w:pPr>
        <w:pStyle w:val="ListParagraph"/>
        <w:numPr>
          <w:ilvl w:val="0"/>
          <w:numId w:val="5"/>
        </w:numPr>
        <w:spacing w:line="240" w:lineRule="auto"/>
      </w:pPr>
      <w:r>
        <w:t>High severity fires, however, do create a mosaic of diverse habitats (food, shelter, light, moisture)</w:t>
      </w:r>
    </w:p>
    <w:p w:rsidR="00DB57CD" w:rsidRDefault="00DB57CD" w:rsidP="00B42296">
      <w:pPr>
        <w:pStyle w:val="ListParagraph"/>
        <w:numPr>
          <w:ilvl w:val="0"/>
          <w:numId w:val="5"/>
        </w:numPr>
        <w:spacing w:line="240" w:lineRule="auto"/>
      </w:pPr>
      <w:r>
        <w:t>Fire severity is determined by the heat impacts in the soil (root death, hydrophobic soil layer severity)</w:t>
      </w:r>
    </w:p>
    <w:p w:rsidR="00C40727" w:rsidRPr="00C40727" w:rsidRDefault="00C40727" w:rsidP="00B42296">
      <w:pPr>
        <w:pStyle w:val="ListParagraph"/>
        <w:numPr>
          <w:ilvl w:val="0"/>
          <w:numId w:val="5"/>
        </w:numPr>
        <w:spacing w:line="240" w:lineRule="auto"/>
      </w:pPr>
      <w:r>
        <w:t xml:space="preserve">Manual thinning of trees can help reduce </w:t>
      </w:r>
      <w:r>
        <w:t>tree density and fire risk on private property</w:t>
      </w:r>
      <w:r>
        <w:t>, but does not play the same role in the ecosystem</w:t>
      </w:r>
      <w:r>
        <w:t xml:space="preserve"> as fire</w:t>
      </w:r>
      <w:r>
        <w:t xml:space="preserve"> (leaves buildup of fine fuels- needles etc.)</w:t>
      </w:r>
    </w:p>
    <w:p w:rsidR="00C40727" w:rsidRDefault="00C40727" w:rsidP="00C40727">
      <w:pPr>
        <w:pStyle w:val="Heading2"/>
      </w:pPr>
      <w:r>
        <w:t xml:space="preserve">Supplies &amp; Resources: </w:t>
      </w:r>
    </w:p>
    <w:p w:rsidR="00C40727" w:rsidRDefault="00C40727" w:rsidP="00C40727">
      <w:pPr>
        <w:pStyle w:val="ListParagraph"/>
        <w:numPr>
          <w:ilvl w:val="0"/>
          <w:numId w:val="6"/>
        </w:numPr>
      </w:pPr>
      <w:r>
        <w:t>Project Learning Tree forest inventory activities (printed for group breakup)</w:t>
      </w:r>
    </w:p>
    <w:p w:rsidR="00C40727" w:rsidRDefault="00C40727" w:rsidP="00C40727">
      <w:pPr>
        <w:pStyle w:val="ListParagraph"/>
        <w:numPr>
          <w:ilvl w:val="0"/>
          <w:numId w:val="6"/>
        </w:numPr>
      </w:pPr>
      <w:r>
        <w:t>Forest health citizen science monitoring datasheet</w:t>
      </w:r>
    </w:p>
    <w:p w:rsidR="00C40727" w:rsidRDefault="00C40727" w:rsidP="00C40727">
      <w:pPr>
        <w:pStyle w:val="ListParagraph"/>
        <w:numPr>
          <w:ilvl w:val="0"/>
          <w:numId w:val="6"/>
        </w:numPr>
      </w:pPr>
      <w:r>
        <w:t>Downloaded Survey123 form</w:t>
      </w:r>
    </w:p>
    <w:p w:rsidR="00C40727" w:rsidRPr="00C87BE1" w:rsidRDefault="00C40727" w:rsidP="00C40727">
      <w:pPr>
        <w:pStyle w:val="ListParagraph"/>
        <w:numPr>
          <w:ilvl w:val="0"/>
          <w:numId w:val="6"/>
        </w:numPr>
      </w:pPr>
      <w:r>
        <w:t>Camera (for plot photos and action shots)</w:t>
      </w:r>
    </w:p>
    <w:p w:rsidR="00C40727" w:rsidRDefault="00C40727" w:rsidP="00C40727">
      <w:pPr>
        <w:pStyle w:val="ListParagraph"/>
        <w:numPr>
          <w:ilvl w:val="0"/>
          <w:numId w:val="6"/>
        </w:numPr>
      </w:pPr>
      <w:r>
        <w:t>Blindfolds (Meet a Tree), poker chips (Every Tree)</w:t>
      </w:r>
    </w:p>
    <w:p w:rsidR="00C40727" w:rsidRDefault="00C40727" w:rsidP="00C40727">
      <w:pPr>
        <w:pStyle w:val="ListParagraph"/>
        <w:numPr>
          <w:ilvl w:val="0"/>
          <w:numId w:val="6"/>
        </w:numPr>
      </w:pPr>
      <w:r>
        <w:t>Ph kits, shovel, cups, DI water, eyedropper (soil quality lesson)</w:t>
      </w:r>
    </w:p>
    <w:p w:rsidR="00C40727" w:rsidRDefault="00C40727" w:rsidP="00C40727">
      <w:pPr>
        <w:pStyle w:val="ListParagraph"/>
        <w:numPr>
          <w:ilvl w:val="0"/>
          <w:numId w:val="6"/>
        </w:numPr>
      </w:pPr>
      <w:r>
        <w:t>Beetle Identification Guide; Beetle impact map, CSFS</w:t>
      </w:r>
    </w:p>
    <w:p w:rsidR="00C40727" w:rsidRDefault="00C40727" w:rsidP="00C40727">
      <w:pPr>
        <w:pStyle w:val="ListParagraph"/>
        <w:numPr>
          <w:ilvl w:val="0"/>
          <w:numId w:val="6"/>
        </w:numPr>
      </w:pPr>
      <w:r>
        <w:t xml:space="preserve">Spruce Budworm Quick Guide, Douglas-Fir Beetle Quick Guide, </w:t>
      </w:r>
      <w:r>
        <w:t>CSFS</w:t>
      </w:r>
    </w:p>
    <w:p w:rsidR="00C40727" w:rsidRDefault="00C40727" w:rsidP="00C40727">
      <w:pPr>
        <w:pStyle w:val="ListParagraph"/>
        <w:numPr>
          <w:ilvl w:val="0"/>
          <w:numId w:val="6"/>
        </w:numPr>
      </w:pPr>
      <w:r>
        <w:t>Fire return interval graphic</w:t>
      </w:r>
    </w:p>
    <w:p w:rsidR="00C40727" w:rsidRDefault="00C40727" w:rsidP="00C40727">
      <w:pPr>
        <w:pStyle w:val="ListParagraph"/>
        <w:numPr>
          <w:ilvl w:val="0"/>
          <w:numId w:val="6"/>
        </w:numPr>
      </w:pPr>
      <w:r>
        <w:t>Tree Cookies</w:t>
      </w:r>
    </w:p>
    <w:p w:rsidR="00C40727" w:rsidRDefault="00C40727" w:rsidP="00C40727">
      <w:pPr>
        <w:pStyle w:val="ListParagraph"/>
        <w:numPr>
          <w:ilvl w:val="0"/>
          <w:numId w:val="6"/>
        </w:numPr>
      </w:pPr>
      <w:r>
        <w:t>Helpful forestry supplies: transect tapes (x4) for plot and measuring trees, reference staff, chaining pins (x4), DBH tapes (x2)</w:t>
      </w:r>
    </w:p>
    <w:p w:rsidR="00C40727" w:rsidRDefault="00C40727" w:rsidP="00C40DCE">
      <w:pPr>
        <w:pStyle w:val="ListParagraph"/>
        <w:numPr>
          <w:ilvl w:val="0"/>
          <w:numId w:val="6"/>
        </w:numPr>
      </w:pPr>
      <w:r>
        <w:t>Optional forestry supplies: hypsometer, hatchet, increment borer</w:t>
      </w:r>
    </w:p>
    <w:p w:rsidR="00A87C86" w:rsidRDefault="00C40727" w:rsidP="00C40DCE">
      <w:pPr>
        <w:pStyle w:val="Heading2"/>
      </w:pPr>
      <w:r>
        <w:lastRenderedPageBreak/>
        <w:t xml:space="preserve">Draft </w:t>
      </w:r>
      <w:r w:rsidR="005620F6" w:rsidRPr="00AE29C7">
        <w:t>Schedule</w:t>
      </w:r>
      <w:r w:rsidR="005620F6">
        <w:t xml:space="preserve">: </w:t>
      </w:r>
    </w:p>
    <w:p w:rsidR="00024C78" w:rsidRDefault="00024C78" w:rsidP="00024C78">
      <w:pPr>
        <w:pStyle w:val="PlainText"/>
        <w:ind w:left="720"/>
      </w:pPr>
      <w:r>
        <w:t>8:15-8:30 Leave School</w:t>
      </w:r>
    </w:p>
    <w:p w:rsidR="00024C78" w:rsidRDefault="00024C78" w:rsidP="00024C78">
      <w:pPr>
        <w:pStyle w:val="PlainText"/>
        <w:ind w:left="720"/>
      </w:pPr>
      <w:r>
        <w:t>9:00 Arrive at Falls Creek</w:t>
      </w:r>
    </w:p>
    <w:p w:rsidR="00024C78" w:rsidRDefault="00024C78" w:rsidP="00024C78">
      <w:pPr>
        <w:pStyle w:val="PlainText"/>
        <w:ind w:left="720"/>
      </w:pPr>
      <w:r>
        <w:t xml:space="preserve">9:10 Overview of fire ecology with Laurel </w:t>
      </w:r>
    </w:p>
    <w:p w:rsidR="00024C78" w:rsidRDefault="00024C78" w:rsidP="00024C78">
      <w:pPr>
        <w:pStyle w:val="PlainText"/>
        <w:ind w:left="720"/>
      </w:pPr>
      <w:r>
        <w:t>9:25 Fire mitigation and restoration with Paulette Church, Falls Creek HOA</w:t>
      </w:r>
    </w:p>
    <w:p w:rsidR="00024C78" w:rsidRDefault="00024C78" w:rsidP="00024C78">
      <w:pPr>
        <w:pStyle w:val="PlainText"/>
        <w:ind w:left="720"/>
      </w:pPr>
      <w:r>
        <w:t>9:45 Walk to</w:t>
      </w:r>
      <w:r w:rsidR="002B140E">
        <w:t xml:space="preserve"> first</w:t>
      </w:r>
      <w:r>
        <w:t xml:space="preserve"> site</w:t>
      </w:r>
      <w:r w:rsidR="002B140E">
        <w:t xml:space="preserve"> (burned)</w:t>
      </w:r>
    </w:p>
    <w:p w:rsidR="00024C78" w:rsidRDefault="00024C78" w:rsidP="00024C78">
      <w:pPr>
        <w:pStyle w:val="PlainText"/>
        <w:ind w:left="720"/>
      </w:pPr>
      <w:r>
        <w:t>10:00 Start plot research in four groups</w:t>
      </w:r>
    </w:p>
    <w:p w:rsidR="00024C78" w:rsidRDefault="00024C78" w:rsidP="00024C78">
      <w:pPr>
        <w:pStyle w:val="PlainText"/>
        <w:ind w:left="720"/>
      </w:pPr>
      <w:r>
        <w:t>11:45 Break for lunch</w:t>
      </w:r>
    </w:p>
    <w:p w:rsidR="00024C78" w:rsidRDefault="00024C78" w:rsidP="00024C78">
      <w:pPr>
        <w:pStyle w:val="PlainText"/>
        <w:ind w:left="720"/>
      </w:pPr>
      <w:r>
        <w:t xml:space="preserve">12:30 Start second plot </w:t>
      </w:r>
      <w:r w:rsidR="002B140E">
        <w:t>(not burned)</w:t>
      </w:r>
    </w:p>
    <w:p w:rsidR="00024C78" w:rsidRDefault="00024C78" w:rsidP="00024C78">
      <w:pPr>
        <w:pStyle w:val="PlainText"/>
        <w:ind w:left="720"/>
      </w:pPr>
      <w:r>
        <w:t>2:00 Wrap up Discussion</w:t>
      </w:r>
    </w:p>
    <w:p w:rsidR="00024C78" w:rsidRDefault="0032047D" w:rsidP="00024C78">
      <w:pPr>
        <w:pStyle w:val="PlainText"/>
        <w:ind w:left="720"/>
      </w:pPr>
      <w:r>
        <w:t>2:15 Load up and return</w:t>
      </w:r>
      <w:r w:rsidR="00024C78">
        <w:t xml:space="preserve"> to Escalante</w:t>
      </w:r>
    </w:p>
    <w:p w:rsidR="0032047D" w:rsidRDefault="0032047D" w:rsidP="00024C78">
      <w:pPr>
        <w:pStyle w:val="PlainText"/>
        <w:ind w:left="720"/>
      </w:pPr>
      <w:r>
        <w:t>3:00 Arrive at Escalante</w:t>
      </w:r>
    </w:p>
    <w:p w:rsidR="0032047D" w:rsidRDefault="0032047D" w:rsidP="00C40DCE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32047D" w:rsidRPr="0032047D" w:rsidRDefault="0032047D" w:rsidP="0032047D">
      <w:pPr>
        <w:sectPr w:rsidR="0032047D" w:rsidRPr="0032047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05E5" w:rsidRPr="0032047D" w:rsidRDefault="00024C78" w:rsidP="0032047D">
      <w:pPr>
        <w:pStyle w:val="Heading2"/>
        <w:contextualSpacing/>
        <w:rPr>
          <w:b/>
          <w:u w:val="single"/>
        </w:rPr>
      </w:pPr>
      <w:r w:rsidRPr="0032047D">
        <w:rPr>
          <w:b/>
          <w:u w:val="single"/>
        </w:rPr>
        <w:t xml:space="preserve">Burn Plot Group Tasks </w:t>
      </w:r>
      <w:r w:rsidR="0032047D" w:rsidRPr="0032047D">
        <w:rPr>
          <w:u w:val="single"/>
        </w:rPr>
        <w:t>(First site)</w:t>
      </w:r>
    </w:p>
    <w:p w:rsidR="00C40727" w:rsidRDefault="00C40727" w:rsidP="00C40727">
      <w:pPr>
        <w:contextualSpacing/>
      </w:pPr>
      <w:r w:rsidRPr="002B140E">
        <w:rPr>
          <w:rStyle w:val="Heading2Char"/>
        </w:rPr>
        <w:t>Everyone:</w:t>
      </w:r>
      <w:r>
        <w:t xml:space="preserve"> Survey123 Soil Test in groups</w:t>
      </w:r>
    </w:p>
    <w:p w:rsidR="00024C78" w:rsidRDefault="00024C78" w:rsidP="00C40727">
      <w:pPr>
        <w:pStyle w:val="Heading4"/>
      </w:pPr>
      <w:r>
        <w:t>Group 1</w:t>
      </w:r>
    </w:p>
    <w:p w:rsidR="00024C78" w:rsidRDefault="00024C78" w:rsidP="0032047D">
      <w:pPr>
        <w:ind w:firstLine="720"/>
        <w:contextualSpacing/>
      </w:pPr>
      <w:r>
        <w:t>Survey123 on SW quadrant</w:t>
      </w:r>
    </w:p>
    <w:p w:rsidR="00024C78" w:rsidRDefault="00024C78" w:rsidP="0032047D">
      <w:pPr>
        <w:ind w:firstLine="720"/>
        <w:contextualSpacing/>
      </w:pPr>
      <w:r>
        <w:t>Soil Condition</w:t>
      </w:r>
    </w:p>
    <w:p w:rsidR="000551D1" w:rsidRDefault="00024C78" w:rsidP="00C40727">
      <w:pPr>
        <w:pStyle w:val="Heading4"/>
      </w:pPr>
      <w:r>
        <w:t>Group 2</w:t>
      </w:r>
    </w:p>
    <w:p w:rsidR="000551D1" w:rsidRDefault="00AE29C7" w:rsidP="0032047D">
      <w:pPr>
        <w:ind w:firstLine="720"/>
        <w:contextualSpacing/>
      </w:pPr>
      <w:r>
        <w:t xml:space="preserve">Survey123 form on NE quadrant </w:t>
      </w:r>
    </w:p>
    <w:p w:rsidR="00024C78" w:rsidRDefault="008305E5" w:rsidP="0032047D">
      <w:pPr>
        <w:contextualSpacing/>
      </w:pPr>
      <w:r>
        <w:tab/>
        <w:t xml:space="preserve">Forest Diversity </w:t>
      </w:r>
      <w:r w:rsidR="00024C78">
        <w:tab/>
      </w:r>
    </w:p>
    <w:p w:rsidR="008305E5" w:rsidRDefault="00024C78" w:rsidP="0032047D">
      <w:pPr>
        <w:ind w:firstLine="720"/>
        <w:contextualSpacing/>
      </w:pPr>
      <w:r>
        <w:t>Wildlife in whole area</w:t>
      </w:r>
    </w:p>
    <w:p w:rsidR="000551D1" w:rsidRDefault="00024C78" w:rsidP="00C40727">
      <w:pPr>
        <w:pStyle w:val="Heading4"/>
      </w:pPr>
      <w:r>
        <w:t xml:space="preserve">Group </w:t>
      </w:r>
      <w:r w:rsidR="00C40727">
        <w:t>3</w:t>
      </w:r>
    </w:p>
    <w:p w:rsidR="00C40DCE" w:rsidRDefault="00C40DCE" w:rsidP="002B140E">
      <w:pPr>
        <w:ind w:firstLine="720"/>
        <w:contextualSpacing/>
      </w:pPr>
      <w:r>
        <w:t>Survey123 on NW quadrant</w:t>
      </w:r>
      <w:r w:rsidRPr="00C40DCE">
        <w:t xml:space="preserve"> </w:t>
      </w:r>
      <w:r>
        <w:tab/>
      </w:r>
    </w:p>
    <w:p w:rsidR="008305E5" w:rsidRDefault="008305E5" w:rsidP="0032047D">
      <w:pPr>
        <w:ind w:firstLine="720"/>
        <w:contextualSpacing/>
      </w:pPr>
      <w:r>
        <w:t>Snags &amp; Debris</w:t>
      </w:r>
      <w:r w:rsidRPr="004B7049">
        <w:t xml:space="preserve"> </w:t>
      </w:r>
    </w:p>
    <w:p w:rsidR="000551D1" w:rsidRDefault="00024C78" w:rsidP="00C40727">
      <w:pPr>
        <w:pStyle w:val="Heading4"/>
      </w:pPr>
      <w:r>
        <w:t>Group 4</w:t>
      </w:r>
    </w:p>
    <w:p w:rsidR="00C40DCE" w:rsidRDefault="00C40DCE" w:rsidP="002B140E">
      <w:pPr>
        <w:ind w:firstLine="720"/>
        <w:contextualSpacing/>
      </w:pPr>
      <w:r>
        <w:t>Survey123 on SE quadrant</w:t>
      </w:r>
    </w:p>
    <w:p w:rsidR="000551D1" w:rsidRDefault="000551D1" w:rsidP="0032047D">
      <w:pPr>
        <w:ind w:firstLine="720"/>
        <w:contextualSpacing/>
      </w:pPr>
      <w:r>
        <w:t>Tree &amp; Crown Conditions</w:t>
      </w:r>
    </w:p>
    <w:p w:rsidR="004B7049" w:rsidRDefault="004B7049" w:rsidP="0032047D">
      <w:pPr>
        <w:contextualSpacing/>
      </w:pPr>
      <w:r>
        <w:tab/>
        <w:t>Regeneration</w:t>
      </w:r>
    </w:p>
    <w:p w:rsidR="0032047D" w:rsidRPr="0032047D" w:rsidRDefault="0032047D" w:rsidP="0032047D">
      <w:pPr>
        <w:pStyle w:val="Heading2"/>
        <w:contextualSpacing/>
        <w:rPr>
          <w:b/>
          <w:u w:val="single"/>
        </w:rPr>
      </w:pPr>
      <w:r w:rsidRPr="0032047D">
        <w:rPr>
          <w:b/>
          <w:u w:val="single"/>
        </w:rPr>
        <w:t xml:space="preserve">Unburned Plot Group Tasks </w:t>
      </w:r>
      <w:r w:rsidRPr="0032047D">
        <w:rPr>
          <w:u w:val="single"/>
        </w:rPr>
        <w:t>(Second site)</w:t>
      </w:r>
    </w:p>
    <w:p w:rsidR="002B140E" w:rsidRDefault="002B140E" w:rsidP="002B140E">
      <w:pPr>
        <w:contextualSpacing/>
      </w:pPr>
      <w:r w:rsidRPr="002B140E">
        <w:rPr>
          <w:rStyle w:val="Heading2Char"/>
        </w:rPr>
        <w:t>Everyone:</w:t>
      </w:r>
      <w:r>
        <w:t xml:space="preserve"> Survey123 Soil Test together </w:t>
      </w:r>
    </w:p>
    <w:p w:rsidR="0032047D" w:rsidRDefault="0032047D" w:rsidP="00C40727">
      <w:pPr>
        <w:pStyle w:val="Heading4"/>
      </w:pPr>
      <w:r>
        <w:t>Group 1</w:t>
      </w:r>
    </w:p>
    <w:p w:rsidR="0032047D" w:rsidRDefault="0032047D" w:rsidP="002B140E">
      <w:pPr>
        <w:ind w:firstLine="720"/>
        <w:contextualSpacing/>
      </w:pPr>
      <w:r>
        <w:t>Survey123 on SW quadrant</w:t>
      </w:r>
    </w:p>
    <w:p w:rsidR="0032047D" w:rsidRDefault="0032047D" w:rsidP="0032047D">
      <w:pPr>
        <w:ind w:firstLine="720"/>
        <w:contextualSpacing/>
      </w:pPr>
      <w:r>
        <w:t>Tree &amp; Crown Conditions</w:t>
      </w:r>
    </w:p>
    <w:p w:rsidR="0032047D" w:rsidRDefault="0032047D" w:rsidP="0032047D">
      <w:pPr>
        <w:contextualSpacing/>
      </w:pPr>
      <w:r>
        <w:tab/>
        <w:t>Regeneration</w:t>
      </w:r>
    </w:p>
    <w:p w:rsidR="0032047D" w:rsidRDefault="0032047D" w:rsidP="00C40727">
      <w:pPr>
        <w:pStyle w:val="Heading4"/>
      </w:pPr>
      <w:r>
        <w:t>Group 2</w:t>
      </w:r>
    </w:p>
    <w:p w:rsidR="0032047D" w:rsidRDefault="0032047D" w:rsidP="0032047D">
      <w:pPr>
        <w:ind w:firstLine="720"/>
        <w:contextualSpacing/>
      </w:pPr>
      <w:r>
        <w:t>Survey123 on NE quadrant</w:t>
      </w:r>
    </w:p>
    <w:p w:rsidR="0032047D" w:rsidRDefault="0032047D" w:rsidP="0032047D">
      <w:pPr>
        <w:ind w:firstLine="720"/>
        <w:contextualSpacing/>
      </w:pPr>
      <w:r>
        <w:t>Soil Condition</w:t>
      </w:r>
    </w:p>
    <w:p w:rsidR="0032047D" w:rsidRDefault="0032047D" w:rsidP="00C40727">
      <w:pPr>
        <w:pStyle w:val="Heading4"/>
      </w:pPr>
      <w:r>
        <w:t xml:space="preserve">Group </w:t>
      </w:r>
      <w:r w:rsidR="00C40727">
        <w:t>3</w:t>
      </w:r>
    </w:p>
    <w:p w:rsidR="0032047D" w:rsidRDefault="0032047D" w:rsidP="0032047D">
      <w:pPr>
        <w:ind w:firstLine="720"/>
        <w:contextualSpacing/>
      </w:pPr>
      <w:r>
        <w:t xml:space="preserve">Survey123 form on NW quadrant </w:t>
      </w:r>
    </w:p>
    <w:p w:rsidR="0032047D" w:rsidRDefault="0032047D" w:rsidP="0032047D">
      <w:pPr>
        <w:contextualSpacing/>
      </w:pPr>
      <w:r>
        <w:tab/>
        <w:t xml:space="preserve">Forest Diversity </w:t>
      </w:r>
      <w:r>
        <w:tab/>
      </w:r>
    </w:p>
    <w:p w:rsidR="0032047D" w:rsidRDefault="0032047D" w:rsidP="0032047D">
      <w:pPr>
        <w:ind w:firstLine="720"/>
        <w:contextualSpacing/>
      </w:pPr>
      <w:r>
        <w:t>Wildlife in whole area</w:t>
      </w:r>
    </w:p>
    <w:p w:rsidR="0032047D" w:rsidRDefault="0032047D" w:rsidP="00C40727">
      <w:pPr>
        <w:pStyle w:val="Heading4"/>
      </w:pPr>
      <w:r>
        <w:t>Group 4</w:t>
      </w:r>
    </w:p>
    <w:p w:rsidR="0032047D" w:rsidRDefault="0032047D" w:rsidP="0032047D">
      <w:pPr>
        <w:contextualSpacing/>
      </w:pPr>
      <w:r>
        <w:tab/>
        <w:t>Survey123 on SE quadrant</w:t>
      </w:r>
      <w:r w:rsidRPr="00C40DCE">
        <w:t xml:space="preserve"> </w:t>
      </w:r>
      <w:r>
        <w:tab/>
      </w:r>
    </w:p>
    <w:p w:rsidR="0032047D" w:rsidRDefault="0032047D" w:rsidP="0032047D">
      <w:pPr>
        <w:ind w:firstLine="720"/>
        <w:contextualSpacing/>
      </w:pPr>
      <w:r>
        <w:t>Snags &amp; Debris</w:t>
      </w:r>
    </w:p>
    <w:p w:rsidR="002B140E" w:rsidRDefault="002B140E" w:rsidP="0032047D">
      <w:pPr>
        <w:ind w:firstLine="720"/>
        <w:contextualSpacing/>
      </w:pPr>
    </w:p>
    <w:p w:rsidR="002B140E" w:rsidRDefault="002B140E" w:rsidP="0032047D">
      <w:pPr>
        <w:ind w:firstLine="720"/>
        <w:contextualSpacing/>
        <w:sectPr w:rsidR="002B140E" w:rsidSect="003204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551D1" w:rsidRDefault="000551D1" w:rsidP="00C40727">
      <w:pPr>
        <w:pStyle w:val="Heading4"/>
      </w:pPr>
      <w:r>
        <w:t>All when finished</w:t>
      </w:r>
      <w:r w:rsidR="002B140E">
        <w:t xml:space="preserve"> (if</w:t>
      </w:r>
      <w:r w:rsidR="008305E5">
        <w:t xml:space="preserve"> time allows)</w:t>
      </w:r>
    </w:p>
    <w:p w:rsidR="002B140E" w:rsidRDefault="002B140E" w:rsidP="002B140E">
      <w:pPr>
        <w:pStyle w:val="ListParagraph"/>
        <w:numPr>
          <w:ilvl w:val="0"/>
          <w:numId w:val="2"/>
        </w:numPr>
      </w:pPr>
      <w:r>
        <w:t xml:space="preserve">Begin to fill in Forest Health Summary Sheet. </w:t>
      </w:r>
    </w:p>
    <w:p w:rsidR="002B140E" w:rsidRDefault="000551D1" w:rsidP="002B140E">
      <w:pPr>
        <w:pStyle w:val="ListParagraph"/>
        <w:numPr>
          <w:ilvl w:val="0"/>
          <w:numId w:val="2"/>
        </w:numPr>
      </w:pPr>
      <w:r>
        <w:t>Pick 5 trees outside of plot and measure with Survey123 form</w:t>
      </w:r>
      <w:r w:rsidR="009C2DCA">
        <w:t xml:space="preserve">. </w:t>
      </w:r>
      <w:r w:rsidR="002B140E">
        <w:t xml:space="preserve">Mark tree ID as 000 in survey. </w:t>
      </w:r>
    </w:p>
    <w:p w:rsidR="000551D1" w:rsidRDefault="00C40DCE" w:rsidP="00C40DCE">
      <w:pPr>
        <w:pStyle w:val="Heading2"/>
      </w:pPr>
      <w:r>
        <w:t>Discussion Questions</w:t>
      </w:r>
    </w:p>
    <w:p w:rsidR="0032047D" w:rsidRDefault="000551D1" w:rsidP="0032047D">
      <w:pPr>
        <w:spacing w:after="0"/>
      </w:pPr>
      <w:r>
        <w:tab/>
      </w:r>
      <w:r w:rsidR="0032047D">
        <w:t xml:space="preserve">What is something that you learned today? </w:t>
      </w:r>
    </w:p>
    <w:p w:rsidR="0032047D" w:rsidRDefault="0032047D" w:rsidP="0032047D">
      <w:pPr>
        <w:spacing w:after="0"/>
        <w:ind w:firstLine="720"/>
      </w:pPr>
      <w:r>
        <w:t>What role</w:t>
      </w:r>
      <w:r w:rsidR="002B140E">
        <w:t>s does</w:t>
      </w:r>
      <w:r>
        <w:t xml:space="preserve"> fire play in the forest? </w:t>
      </w:r>
    </w:p>
    <w:p w:rsidR="002B140E" w:rsidRDefault="002B140E" w:rsidP="0032047D">
      <w:pPr>
        <w:spacing w:after="0"/>
        <w:ind w:firstLine="720"/>
      </w:pPr>
      <w:r>
        <w:t xml:space="preserve">How does fire affect soil and runoff? </w:t>
      </w:r>
    </w:p>
    <w:p w:rsidR="0032047D" w:rsidRDefault="0032047D" w:rsidP="0032047D">
      <w:pPr>
        <w:spacing w:after="0"/>
        <w:ind w:firstLine="720"/>
      </w:pPr>
      <w:r>
        <w:t xml:space="preserve">What do you think will happen to the burned areas in future years? </w:t>
      </w:r>
      <w:r>
        <w:tab/>
        <w:t xml:space="preserve"> </w:t>
      </w:r>
    </w:p>
    <w:p w:rsidR="000551D1" w:rsidRDefault="0032047D" w:rsidP="0032047D">
      <w:pPr>
        <w:spacing w:after="0"/>
        <w:ind w:firstLine="720"/>
      </w:pPr>
      <w:r>
        <w:t xml:space="preserve">How can people protect themselves and their homes from fire? </w:t>
      </w:r>
    </w:p>
    <w:sectPr w:rsidR="000551D1" w:rsidSect="00E95205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E34" w:rsidRDefault="001B4E34" w:rsidP="00AE29C7">
      <w:pPr>
        <w:spacing w:after="0" w:line="240" w:lineRule="auto"/>
      </w:pPr>
      <w:r>
        <w:separator/>
      </w:r>
    </w:p>
  </w:endnote>
  <w:endnote w:type="continuationSeparator" w:id="0">
    <w:p w:rsidR="001B4E34" w:rsidRDefault="001B4E34" w:rsidP="00AE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E34" w:rsidRDefault="001B4E34" w:rsidP="00AE29C7">
      <w:pPr>
        <w:spacing w:after="0" w:line="240" w:lineRule="auto"/>
      </w:pPr>
      <w:r>
        <w:separator/>
      </w:r>
    </w:p>
  </w:footnote>
  <w:footnote w:type="continuationSeparator" w:id="0">
    <w:p w:rsidR="001B4E34" w:rsidRDefault="001B4E34" w:rsidP="00AE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83" w:rsidRPr="003A1983" w:rsidRDefault="003A1983" w:rsidP="003A1983">
    <w:pPr>
      <w:pStyle w:val="Header"/>
      <w:jc w:val="center"/>
    </w:pPr>
    <w:r>
      <w:rPr>
        <w:noProof/>
      </w:rPr>
      <w:drawing>
        <wp:inline distT="0" distB="0" distL="0" distR="0">
          <wp:extent cx="2673262" cy="643467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144" cy="650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F0CE4"/>
    <w:multiLevelType w:val="hybridMultilevel"/>
    <w:tmpl w:val="8A32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64DF5"/>
    <w:multiLevelType w:val="hybridMultilevel"/>
    <w:tmpl w:val="E4F2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E3DA1"/>
    <w:multiLevelType w:val="hybridMultilevel"/>
    <w:tmpl w:val="EFD0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93E9D"/>
    <w:multiLevelType w:val="hybridMultilevel"/>
    <w:tmpl w:val="BFA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064C"/>
    <w:multiLevelType w:val="hybridMultilevel"/>
    <w:tmpl w:val="8A34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02446"/>
    <w:multiLevelType w:val="hybridMultilevel"/>
    <w:tmpl w:val="8BA6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D1"/>
    <w:rsid w:val="00024C78"/>
    <w:rsid w:val="000551D1"/>
    <w:rsid w:val="001B4E34"/>
    <w:rsid w:val="002B140E"/>
    <w:rsid w:val="0032047D"/>
    <w:rsid w:val="003A1983"/>
    <w:rsid w:val="003D1651"/>
    <w:rsid w:val="003D3142"/>
    <w:rsid w:val="004219FB"/>
    <w:rsid w:val="004B7049"/>
    <w:rsid w:val="005620F6"/>
    <w:rsid w:val="0060307D"/>
    <w:rsid w:val="007322B2"/>
    <w:rsid w:val="007623CB"/>
    <w:rsid w:val="008305E5"/>
    <w:rsid w:val="009B0CED"/>
    <w:rsid w:val="009C2DCA"/>
    <w:rsid w:val="009D06AC"/>
    <w:rsid w:val="00A3557A"/>
    <w:rsid w:val="00A87C86"/>
    <w:rsid w:val="00AE29C7"/>
    <w:rsid w:val="00B42296"/>
    <w:rsid w:val="00C40727"/>
    <w:rsid w:val="00C40DCE"/>
    <w:rsid w:val="00DB57CD"/>
    <w:rsid w:val="00E95205"/>
    <w:rsid w:val="00EA0EF6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E91AA"/>
  <w15:chartTrackingRefBased/>
  <w15:docId w15:val="{C5A89C9C-38E6-4AF3-8A4E-DC88EB0A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D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7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07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C7"/>
  </w:style>
  <w:style w:type="paragraph" w:styleId="Footer">
    <w:name w:val="footer"/>
    <w:basedOn w:val="Normal"/>
    <w:link w:val="FooterChar"/>
    <w:uiPriority w:val="99"/>
    <w:unhideWhenUsed/>
    <w:rsid w:val="00AE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C7"/>
  </w:style>
  <w:style w:type="character" w:customStyle="1" w:styleId="Heading2Char">
    <w:name w:val="Heading 2 Char"/>
    <w:basedOn w:val="DefaultParagraphFont"/>
    <w:link w:val="Heading2"/>
    <w:uiPriority w:val="9"/>
    <w:rsid w:val="00C40D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40D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A19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4C7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4C78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C407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4072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Sebastian</dc:creator>
  <cp:keywords/>
  <dc:description/>
  <cp:lastModifiedBy>Laurel Sebastian</cp:lastModifiedBy>
  <cp:revision>3</cp:revision>
  <cp:lastPrinted>2018-09-19T16:57:00Z</cp:lastPrinted>
  <dcterms:created xsi:type="dcterms:W3CDTF">2018-10-29T20:37:00Z</dcterms:created>
  <dcterms:modified xsi:type="dcterms:W3CDTF">2018-10-29T21:41:00Z</dcterms:modified>
</cp:coreProperties>
</file>